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8D" w:rsidRPr="001E0D36" w:rsidRDefault="0059018D" w:rsidP="00E178AA">
      <w:pPr>
        <w:pStyle w:val="a3"/>
        <w:rPr>
          <w:sz w:val="22"/>
          <w:szCs w:val="22"/>
        </w:rPr>
      </w:pPr>
      <w:r w:rsidRPr="001E0D36">
        <w:rPr>
          <w:rFonts w:hint="eastAsia"/>
          <w:sz w:val="22"/>
          <w:szCs w:val="22"/>
        </w:rPr>
        <w:t>地球温暖化と防災</w:t>
      </w:r>
    </w:p>
    <w:p w:rsidR="0059018D" w:rsidRPr="001E0D36" w:rsidRDefault="0059018D" w:rsidP="00E178AA">
      <w:pPr>
        <w:pStyle w:val="a3"/>
        <w:rPr>
          <w:sz w:val="22"/>
          <w:szCs w:val="22"/>
        </w:rPr>
      </w:pPr>
    </w:p>
    <w:p w:rsidR="0059018D" w:rsidRPr="001E0D36" w:rsidRDefault="0059018D" w:rsidP="00E178AA">
      <w:pPr>
        <w:pStyle w:val="a3"/>
        <w:rPr>
          <w:sz w:val="22"/>
          <w:szCs w:val="22"/>
        </w:rPr>
      </w:pPr>
      <w:r w:rsidRPr="001E0D36">
        <w:rPr>
          <w:rFonts w:hint="eastAsia"/>
          <w:sz w:val="22"/>
          <w:szCs w:val="22"/>
        </w:rPr>
        <w:t>Ⅰ．豪雨防災への取り組み</w:t>
      </w:r>
    </w:p>
    <w:p w:rsidR="00D85CF2" w:rsidRPr="001E0D36" w:rsidRDefault="00D85CF2" w:rsidP="0059018D">
      <w:pPr>
        <w:pStyle w:val="a3"/>
        <w:ind w:firstLine="240"/>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2019年11月25日</w:t>
      </w:r>
      <w:r w:rsidR="006448FA" w:rsidRPr="001E0D36">
        <w:rPr>
          <w:rFonts w:asciiTheme="minorEastAsia" w:eastAsiaTheme="minorEastAsia" w:hAnsiTheme="minorEastAsia" w:hint="eastAsia"/>
          <w:sz w:val="22"/>
          <w:szCs w:val="22"/>
        </w:rPr>
        <w:t>、佐賀市において</w:t>
      </w:r>
      <w:r w:rsidRPr="001E0D36">
        <w:rPr>
          <w:rFonts w:asciiTheme="minorEastAsia" w:eastAsiaTheme="minorEastAsia" w:hAnsiTheme="minorEastAsia" w:hint="eastAsia"/>
          <w:sz w:val="22"/>
          <w:szCs w:val="22"/>
        </w:rPr>
        <w:t>「地球温暖化時代の水・土砂災害適応シンポジウム</w:t>
      </w:r>
      <w:r w:rsidRPr="001E0D36">
        <w:rPr>
          <w:rFonts w:asciiTheme="minorEastAsia" w:eastAsiaTheme="minorEastAsia" w:hAnsiTheme="minorEastAsia" w:hint="eastAsia"/>
          <w:kern w:val="0"/>
          <w:sz w:val="22"/>
          <w:szCs w:val="22"/>
        </w:rPr>
        <w:t>」が開催された。九州大学、北海道大学、</w:t>
      </w:r>
      <w:r w:rsidRPr="001E0D36">
        <w:rPr>
          <w:rFonts w:asciiTheme="minorEastAsia" w:eastAsiaTheme="minorEastAsia" w:hAnsiTheme="minorEastAsia" w:hint="eastAsia"/>
          <w:sz w:val="22"/>
          <w:szCs w:val="22"/>
        </w:rPr>
        <w:t>JAMSTEC 石川洋一</w:t>
      </w:r>
      <w:r w:rsidRPr="001E0D36">
        <w:rPr>
          <w:rFonts w:asciiTheme="minorEastAsia" w:eastAsiaTheme="minorEastAsia" w:hAnsiTheme="minorEastAsia" w:hint="eastAsia"/>
          <w:kern w:val="0"/>
          <w:sz w:val="22"/>
          <w:szCs w:val="22"/>
        </w:rPr>
        <w:t>先生等の研究報告がなされた。温暖化による災害の激甚化は、収束する先がみえない、不安がある。研究報告に続いて総括質疑が行われた際、一般参加者から</w:t>
      </w:r>
      <w:r w:rsidR="00237ABD">
        <w:rPr>
          <w:rFonts w:asciiTheme="minorEastAsia" w:eastAsiaTheme="minorEastAsia" w:hAnsiTheme="minorEastAsia" w:hint="eastAsia"/>
          <w:kern w:val="0"/>
          <w:sz w:val="22"/>
          <w:szCs w:val="22"/>
        </w:rPr>
        <w:t>、主旨</w:t>
      </w:r>
      <w:r w:rsidR="006448FA" w:rsidRPr="001E0D36">
        <w:rPr>
          <w:rFonts w:asciiTheme="minorEastAsia" w:eastAsiaTheme="minorEastAsia" w:hAnsiTheme="minorEastAsia" w:hint="eastAsia"/>
          <w:kern w:val="0"/>
          <w:sz w:val="22"/>
          <w:szCs w:val="22"/>
        </w:rPr>
        <w:t>、以下の</w:t>
      </w:r>
      <w:r w:rsidRPr="001E0D36">
        <w:rPr>
          <w:rFonts w:asciiTheme="minorEastAsia" w:eastAsiaTheme="minorEastAsia" w:hAnsiTheme="minorEastAsia" w:hint="eastAsia"/>
          <w:kern w:val="0"/>
          <w:sz w:val="22"/>
          <w:szCs w:val="22"/>
        </w:rPr>
        <w:t>質問があった。</w:t>
      </w:r>
    </w:p>
    <w:p w:rsidR="00E178AA" w:rsidRPr="001E0D36" w:rsidRDefault="00237ABD" w:rsidP="004C3586">
      <w:pPr>
        <w:pStyle w:val="a3"/>
        <w:ind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質問：</w:t>
      </w:r>
      <w:r w:rsidR="00E178AA" w:rsidRPr="001E0D36">
        <w:rPr>
          <w:rFonts w:asciiTheme="minorEastAsia" w:eastAsiaTheme="minorEastAsia" w:hAnsiTheme="minorEastAsia" w:hint="eastAsia"/>
          <w:sz w:val="22"/>
          <w:szCs w:val="22"/>
        </w:rPr>
        <w:t>海水の温度上昇を直接もたらしているのが発電システム</w:t>
      </w:r>
      <w:r w:rsidR="006448FA" w:rsidRPr="001E0D36">
        <w:rPr>
          <w:rFonts w:asciiTheme="minorEastAsia" w:eastAsiaTheme="minorEastAsia" w:hAnsiTheme="minorEastAsia" w:hint="eastAsia"/>
          <w:sz w:val="22"/>
          <w:szCs w:val="22"/>
        </w:rPr>
        <w:t>であり、これ</w:t>
      </w:r>
      <w:r w:rsidR="00E178AA" w:rsidRPr="001E0D36">
        <w:rPr>
          <w:rFonts w:asciiTheme="minorEastAsia" w:eastAsiaTheme="minorEastAsia" w:hAnsiTheme="minorEastAsia" w:hint="eastAsia"/>
          <w:sz w:val="22"/>
          <w:szCs w:val="22"/>
        </w:rPr>
        <w:t>が大気に膨大な蒸気をもたらしている、という</w:t>
      </w:r>
      <w:r w:rsidR="00162386" w:rsidRPr="001E0D36">
        <w:rPr>
          <w:rFonts w:asciiTheme="minorEastAsia" w:eastAsiaTheme="minorEastAsia" w:hAnsiTheme="minorEastAsia" w:hint="eastAsia"/>
          <w:sz w:val="22"/>
          <w:szCs w:val="22"/>
        </w:rPr>
        <w:t>、元建設省河川局長、現在日本水フォーラム代表理事の竹村公太郎氏の</w:t>
      </w:r>
      <w:r w:rsidR="00E178AA" w:rsidRPr="001E0D36">
        <w:rPr>
          <w:rFonts w:asciiTheme="minorEastAsia" w:eastAsiaTheme="minorEastAsia" w:hAnsiTheme="minorEastAsia" w:hint="eastAsia"/>
          <w:sz w:val="22"/>
          <w:szCs w:val="22"/>
        </w:rPr>
        <w:t>仮説</w:t>
      </w:r>
      <w:r w:rsidR="006448FA" w:rsidRPr="001E0D36">
        <w:rPr>
          <w:rFonts w:asciiTheme="minorEastAsia" w:eastAsiaTheme="minorEastAsia" w:hAnsiTheme="minorEastAsia" w:hint="eastAsia"/>
          <w:sz w:val="22"/>
          <w:szCs w:val="22"/>
        </w:rPr>
        <w:t>がある</w:t>
      </w:r>
      <w:r w:rsidR="00E178AA" w:rsidRPr="001E0D36">
        <w:rPr>
          <w:rFonts w:asciiTheme="minorEastAsia" w:eastAsiaTheme="minorEastAsia" w:hAnsiTheme="minorEastAsia" w:hint="eastAsia"/>
          <w:sz w:val="22"/>
          <w:szCs w:val="22"/>
        </w:rPr>
        <w:t>。</w:t>
      </w:r>
      <w:r w:rsidR="006448FA" w:rsidRPr="001E0D36">
        <w:rPr>
          <w:rFonts w:asciiTheme="minorEastAsia" w:eastAsiaTheme="minorEastAsia" w:hAnsiTheme="minorEastAsia" w:hint="eastAsia"/>
          <w:sz w:val="22"/>
          <w:szCs w:val="22"/>
        </w:rPr>
        <w:t>著書に曰く、</w:t>
      </w:r>
    </w:p>
    <w:p w:rsidR="00E178AA" w:rsidRPr="001E0D36" w:rsidRDefault="00E178AA" w:rsidP="00E178AA">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「海水を直接温めている巨大な近代文明装置を見落としている。</w:t>
      </w:r>
    </w:p>
    <w:p w:rsidR="00E178AA" w:rsidRPr="001E0D36" w:rsidRDefault="00E178AA" w:rsidP="00B50252">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その近代文明の装置とは、電気である。電気を起こしている火力発電所、原子力発電所そしてバイオ発電所である。これらの発電所は膨大な冷却水を必要としている。冷却水は約7℃温まった状態で、四六時中、海や河川に放流されている。世界の発電所の発電量を基に試算したことがある。</w:t>
      </w:r>
    </w:p>
    <w:p w:rsidR="00E178AA" w:rsidRPr="001E0D36" w:rsidRDefault="00E178AA" w:rsidP="00E178AA">
      <w:pPr>
        <w:ind w:firstLine="0"/>
        <w:rPr>
          <w:rFonts w:asciiTheme="minorEastAsia" w:hAnsiTheme="minorEastAsia"/>
          <w:sz w:val="22"/>
        </w:rPr>
      </w:pPr>
      <w:r w:rsidRPr="001E0D36">
        <w:rPr>
          <w:rFonts w:asciiTheme="minorEastAsia" w:hAnsiTheme="minorEastAsia" w:hint="eastAsia"/>
          <w:sz w:val="22"/>
        </w:rPr>
        <w:t>《原子力・火力を合計すると、日本では利根川の年間総流出量の約１６倍、世界全体では約１７３倍の水が７℃温められて毎年々々海に排水されている。この全世界の量を換算すると、年間約１２億キロリットルの石油を燃やし、海を温めている計算となる。</w:t>
      </w:r>
    </w:p>
    <w:p w:rsidR="00E178AA" w:rsidRPr="001E0D36" w:rsidRDefault="00E178AA" w:rsidP="00E178AA">
      <w:pPr>
        <w:ind w:firstLine="0"/>
        <w:rPr>
          <w:rFonts w:asciiTheme="minorEastAsia" w:hAnsiTheme="minorEastAsia"/>
          <w:sz w:val="22"/>
        </w:rPr>
      </w:pPr>
      <w:r w:rsidRPr="001E0D36">
        <w:rPr>
          <w:rFonts w:asciiTheme="minorEastAsia" w:hAnsiTheme="minorEastAsia" w:hint="eastAsia"/>
          <w:sz w:val="22"/>
        </w:rPr>
        <w:t>この石油の量を、甲子園球場に満杯にすると２</w:t>
      </w:r>
      <w:r w:rsidR="009A0C8D" w:rsidRPr="001E0D36">
        <w:rPr>
          <w:rFonts w:asciiTheme="minorEastAsia" w:hAnsiTheme="minorEastAsia" w:hint="eastAsia"/>
          <w:sz w:val="22"/>
        </w:rPr>
        <w:t>,000</w:t>
      </w:r>
      <w:r w:rsidRPr="001E0D36">
        <w:rPr>
          <w:rFonts w:asciiTheme="minorEastAsia" w:hAnsiTheme="minorEastAsia" w:hint="eastAsia"/>
          <w:sz w:val="22"/>
        </w:rPr>
        <w:t>杯分になる！（中略）この試算結果が気になったので電力と原子力の専門家に原稿を送ったところ、回答は大きな誤りはないということだった。ただし、温まった海水から大気への熱拡散も考慮すべきであるとの助言を得た》。（「日本史の謎は地形で解ける</w:t>
      </w:r>
      <w:r w:rsidR="00301ECE" w:rsidRPr="001E0D36">
        <w:rPr>
          <w:rFonts w:asciiTheme="minorEastAsia" w:hAnsiTheme="minorEastAsia" w:hint="eastAsia"/>
          <w:sz w:val="22"/>
        </w:rPr>
        <w:t xml:space="preserve">　</w:t>
      </w:r>
      <w:r w:rsidRPr="001E0D36">
        <w:rPr>
          <w:rFonts w:asciiTheme="minorEastAsia" w:hAnsiTheme="minorEastAsia" w:hint="eastAsia"/>
          <w:sz w:val="22"/>
        </w:rPr>
        <w:t>環境・民族篇」</w:t>
      </w:r>
      <w:r w:rsidR="00B61E12" w:rsidRPr="001E0D36">
        <w:rPr>
          <w:rFonts w:asciiTheme="minorEastAsia" w:hAnsiTheme="minorEastAsia" w:hint="eastAsia"/>
          <w:sz w:val="22"/>
        </w:rPr>
        <w:t>竹村公太郎著:</w:t>
      </w:r>
      <w:r w:rsidRPr="001E0D36">
        <w:rPr>
          <w:rFonts w:asciiTheme="minorEastAsia" w:hAnsiTheme="minorEastAsia" w:hint="eastAsia"/>
          <w:sz w:val="22"/>
        </w:rPr>
        <w:t>PHP文庫</w:t>
      </w:r>
      <w:r w:rsidR="009A0C8D" w:rsidRPr="001E0D36">
        <w:rPr>
          <w:rFonts w:asciiTheme="minorEastAsia" w:hAnsiTheme="minorEastAsia" w:hint="eastAsia"/>
          <w:sz w:val="22"/>
        </w:rPr>
        <w:t>355</w:t>
      </w:r>
      <w:r w:rsidRPr="001E0D36">
        <w:rPr>
          <w:rFonts w:asciiTheme="minorEastAsia" w:hAnsiTheme="minorEastAsia" w:hint="eastAsia"/>
          <w:sz w:val="22"/>
        </w:rPr>
        <w:t>ページ）</w:t>
      </w:r>
    </w:p>
    <w:p w:rsidR="00301ECE" w:rsidRPr="001E0D36" w:rsidRDefault="00E178AA" w:rsidP="004C60ED">
      <w:pPr>
        <w:pStyle w:val="a3"/>
        <w:ind w:firstLine="240"/>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数字の細部はともかく、このことが大気の温暖化や海面上昇のシミュレーションに組みこまれているのか</w:t>
      </w:r>
      <w:r w:rsidR="006448FA" w:rsidRPr="001E0D36">
        <w:rPr>
          <w:rFonts w:asciiTheme="minorEastAsia" w:eastAsiaTheme="minorEastAsia" w:hAnsiTheme="minorEastAsia" w:hint="eastAsia"/>
          <w:sz w:val="22"/>
          <w:szCs w:val="22"/>
        </w:rPr>
        <w:t>お伺いしたい</w:t>
      </w:r>
      <w:r w:rsidRPr="001E0D36">
        <w:rPr>
          <w:rFonts w:asciiTheme="minorEastAsia" w:eastAsiaTheme="minorEastAsia" w:hAnsiTheme="minorEastAsia" w:hint="eastAsia"/>
          <w:sz w:val="22"/>
          <w:szCs w:val="22"/>
        </w:rPr>
        <w:t>。</w:t>
      </w:r>
    </w:p>
    <w:p w:rsidR="0059018D" w:rsidRPr="001E0D36" w:rsidRDefault="0059018D" w:rsidP="0099536F">
      <w:pPr>
        <w:pStyle w:val="a3"/>
        <w:rPr>
          <w:rFonts w:asciiTheme="majorEastAsia" w:eastAsiaTheme="majorEastAsia" w:hAnsiTheme="majorEastAsia"/>
          <w:sz w:val="22"/>
          <w:szCs w:val="22"/>
        </w:rPr>
      </w:pPr>
    </w:p>
    <w:p w:rsidR="0059018D" w:rsidRPr="001E0D36" w:rsidRDefault="0059018D" w:rsidP="0099536F">
      <w:pPr>
        <w:pStyle w:val="a3"/>
        <w:rPr>
          <w:rFonts w:asciiTheme="minorEastAsia" w:eastAsiaTheme="minorEastAsia" w:hAnsiTheme="minorEastAsia"/>
          <w:sz w:val="22"/>
          <w:szCs w:val="22"/>
        </w:rPr>
      </w:pPr>
      <w:r w:rsidRPr="001E0D36">
        <w:rPr>
          <w:rFonts w:asciiTheme="majorEastAsia" w:eastAsiaTheme="majorEastAsia" w:hAnsiTheme="majorEastAsia" w:hint="eastAsia"/>
          <w:sz w:val="22"/>
          <w:szCs w:val="22"/>
        </w:rPr>
        <w:t>Ⅱ.温暖化の傾向</w:t>
      </w:r>
    </w:p>
    <w:p w:rsidR="0099536F" w:rsidRPr="001E0D36" w:rsidRDefault="00301ECE" w:rsidP="0099536F">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コメント：JAMSTEC 石川洋一</w:t>
      </w:r>
      <w:r w:rsidR="006448FA" w:rsidRPr="001E0D36">
        <w:rPr>
          <w:rFonts w:asciiTheme="minorEastAsia" w:eastAsiaTheme="minorEastAsia" w:hAnsiTheme="minorEastAsia" w:hint="eastAsia"/>
          <w:sz w:val="22"/>
          <w:szCs w:val="22"/>
        </w:rPr>
        <w:t>先生</w:t>
      </w:r>
    </w:p>
    <w:p w:rsidR="005E0B9C" w:rsidRDefault="0099536F" w:rsidP="0099536F">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図は1971年から累積で地球環境システム全体に蓄積されてきたエネルギーで</w:t>
      </w:r>
      <w:r w:rsidR="006448FA" w:rsidRPr="001E0D36">
        <w:rPr>
          <w:rFonts w:asciiTheme="minorEastAsia" w:eastAsiaTheme="minorEastAsia" w:hAnsiTheme="minorEastAsia" w:hint="eastAsia"/>
          <w:sz w:val="22"/>
          <w:szCs w:val="22"/>
        </w:rPr>
        <w:t>、</w:t>
      </w:r>
      <w:r w:rsidRPr="001E0D36">
        <w:rPr>
          <w:rFonts w:asciiTheme="minorEastAsia" w:eastAsiaTheme="minorEastAsia" w:hAnsiTheme="minorEastAsia" w:hint="eastAsia"/>
          <w:sz w:val="22"/>
          <w:szCs w:val="22"/>
        </w:rPr>
        <w:t>30年間でおよそ250*10</w:t>
      </w:r>
      <w:r w:rsidRPr="001E0D36">
        <w:rPr>
          <w:rFonts w:asciiTheme="minorEastAsia" w:eastAsiaTheme="minorEastAsia" w:hAnsiTheme="minorEastAsia" w:hint="eastAsia"/>
          <w:sz w:val="22"/>
          <w:szCs w:val="22"/>
          <w:vertAlign w:val="superscript"/>
        </w:rPr>
        <w:t>21</w:t>
      </w:r>
      <w:r w:rsidRPr="001E0D36">
        <w:rPr>
          <w:rFonts w:asciiTheme="minorEastAsia" w:eastAsiaTheme="minorEastAsia" w:hAnsiTheme="minorEastAsia" w:hint="eastAsia"/>
          <w:sz w:val="22"/>
          <w:szCs w:val="22"/>
        </w:rPr>
        <w:t>Jになると言われています（IPCC AR5統合報告書図1.2より）。これは1年あたり8*10</w:t>
      </w:r>
      <w:r w:rsidRPr="001E0D36">
        <w:rPr>
          <w:rFonts w:asciiTheme="minorEastAsia" w:eastAsiaTheme="minorEastAsia" w:hAnsiTheme="minorEastAsia" w:hint="eastAsia"/>
          <w:sz w:val="22"/>
          <w:szCs w:val="22"/>
          <w:vertAlign w:val="superscript"/>
        </w:rPr>
        <w:t>21</w:t>
      </w:r>
      <w:r w:rsidRPr="001E0D36">
        <w:rPr>
          <w:rFonts w:asciiTheme="minorEastAsia" w:eastAsiaTheme="minorEastAsia" w:hAnsiTheme="minorEastAsia" w:hint="eastAsia"/>
          <w:sz w:val="22"/>
          <w:szCs w:val="22"/>
        </w:rPr>
        <w:t>Jになる一方、ご指摘の温排水は利根川の流量（290m</w:t>
      </w:r>
      <w:r w:rsidRPr="001E0D36">
        <w:rPr>
          <w:rFonts w:asciiTheme="minorEastAsia" w:eastAsiaTheme="minorEastAsia" w:hAnsiTheme="minorEastAsia" w:hint="eastAsia"/>
          <w:sz w:val="22"/>
          <w:szCs w:val="22"/>
          <w:vertAlign w:val="superscript"/>
        </w:rPr>
        <w:t>3</w:t>
      </w:r>
      <w:r w:rsidRPr="001E0D36">
        <w:rPr>
          <w:rFonts w:asciiTheme="minorEastAsia" w:eastAsiaTheme="minorEastAsia" w:hAnsiTheme="minorEastAsia" w:hint="eastAsia"/>
          <w:sz w:val="22"/>
          <w:szCs w:val="22"/>
        </w:rPr>
        <w:t>/s）の163倍を7度温めるだけの熱量すなわち、290*163*7=330,890 m</w:t>
      </w:r>
      <w:r w:rsidRPr="001E0D36">
        <w:rPr>
          <w:rFonts w:asciiTheme="minorEastAsia" w:eastAsiaTheme="minorEastAsia" w:hAnsiTheme="minorEastAsia" w:hint="eastAsia"/>
          <w:sz w:val="22"/>
          <w:szCs w:val="22"/>
          <w:vertAlign w:val="superscript"/>
        </w:rPr>
        <w:t>3</w:t>
      </w:r>
      <w:r w:rsidRPr="001E0D36">
        <w:rPr>
          <w:rFonts w:asciiTheme="minorEastAsia" w:eastAsiaTheme="minorEastAsia" w:hAnsiTheme="minorEastAsia" w:hint="eastAsia"/>
          <w:sz w:val="22"/>
          <w:szCs w:val="22"/>
        </w:rPr>
        <w:t>/s deg = 3.3*10</w:t>
      </w:r>
      <w:r w:rsidRPr="001E0D36">
        <w:rPr>
          <w:rFonts w:asciiTheme="minorEastAsia" w:eastAsiaTheme="minorEastAsia" w:hAnsiTheme="minorEastAsia" w:hint="eastAsia"/>
          <w:sz w:val="22"/>
          <w:szCs w:val="22"/>
          <w:vertAlign w:val="superscript"/>
        </w:rPr>
        <w:t>5</w:t>
      </w:r>
      <w:r w:rsidRPr="001E0D36">
        <w:rPr>
          <w:rFonts w:asciiTheme="minorEastAsia" w:eastAsiaTheme="minorEastAsia" w:hAnsiTheme="minorEastAsia" w:hint="eastAsia"/>
          <w:sz w:val="22"/>
          <w:szCs w:val="22"/>
        </w:rPr>
        <w:t xml:space="preserve"> m</w:t>
      </w:r>
      <w:r w:rsidRPr="001E0D36">
        <w:rPr>
          <w:rFonts w:asciiTheme="minorEastAsia" w:eastAsiaTheme="minorEastAsia" w:hAnsiTheme="minorEastAsia" w:hint="eastAsia"/>
          <w:sz w:val="22"/>
          <w:szCs w:val="22"/>
          <w:vertAlign w:val="superscript"/>
        </w:rPr>
        <w:t>3</w:t>
      </w:r>
      <w:r w:rsidRPr="001E0D36">
        <w:rPr>
          <w:rFonts w:asciiTheme="minorEastAsia" w:eastAsiaTheme="minorEastAsia" w:hAnsiTheme="minorEastAsia" w:hint="eastAsia"/>
          <w:sz w:val="22"/>
          <w:szCs w:val="22"/>
        </w:rPr>
        <w:t>/s deg = 3.3*10</w:t>
      </w:r>
      <w:r w:rsidRPr="001E0D36">
        <w:rPr>
          <w:rFonts w:asciiTheme="minorEastAsia" w:eastAsiaTheme="minorEastAsia" w:hAnsiTheme="minorEastAsia" w:hint="eastAsia"/>
          <w:sz w:val="22"/>
          <w:szCs w:val="22"/>
          <w:vertAlign w:val="superscript"/>
        </w:rPr>
        <w:t xml:space="preserve">11 </w:t>
      </w:r>
      <w:r w:rsidRPr="001E0D36">
        <w:rPr>
          <w:rFonts w:asciiTheme="minorEastAsia" w:eastAsiaTheme="minorEastAsia" w:hAnsiTheme="minorEastAsia" w:hint="eastAsia"/>
          <w:sz w:val="22"/>
          <w:szCs w:val="22"/>
        </w:rPr>
        <w:t>g/s degとなり1年間でトータルすると3.3*10</w:t>
      </w:r>
      <w:r w:rsidRPr="001E0D36">
        <w:rPr>
          <w:rFonts w:asciiTheme="minorEastAsia" w:eastAsiaTheme="minorEastAsia" w:hAnsiTheme="minorEastAsia" w:hint="eastAsia"/>
          <w:sz w:val="22"/>
          <w:szCs w:val="22"/>
          <w:vertAlign w:val="superscript"/>
        </w:rPr>
        <w:t>11</w:t>
      </w:r>
      <w:r w:rsidRPr="001E0D36">
        <w:rPr>
          <w:rFonts w:asciiTheme="minorEastAsia" w:eastAsiaTheme="minorEastAsia" w:hAnsiTheme="minorEastAsia" w:hint="eastAsia"/>
          <w:sz w:val="22"/>
          <w:szCs w:val="22"/>
        </w:rPr>
        <w:t>*3600*24*365=1*10</w:t>
      </w:r>
      <w:r w:rsidRPr="001E0D36">
        <w:rPr>
          <w:rFonts w:asciiTheme="minorEastAsia" w:eastAsiaTheme="minorEastAsia" w:hAnsiTheme="minorEastAsia" w:hint="eastAsia"/>
          <w:sz w:val="22"/>
          <w:szCs w:val="22"/>
          <w:vertAlign w:val="superscript"/>
        </w:rPr>
        <w:t>19</w:t>
      </w:r>
      <w:r w:rsidRPr="001E0D36">
        <w:rPr>
          <w:rFonts w:asciiTheme="minorEastAsia" w:eastAsiaTheme="minorEastAsia" w:hAnsiTheme="minorEastAsia" w:hint="eastAsia"/>
          <w:sz w:val="22"/>
          <w:szCs w:val="22"/>
        </w:rPr>
        <w:t>g deg=4*10</w:t>
      </w:r>
      <w:r w:rsidRPr="001E0D36">
        <w:rPr>
          <w:rFonts w:asciiTheme="minorEastAsia" w:eastAsiaTheme="minorEastAsia" w:hAnsiTheme="minorEastAsia" w:hint="eastAsia"/>
          <w:sz w:val="22"/>
          <w:szCs w:val="22"/>
          <w:vertAlign w:val="superscript"/>
        </w:rPr>
        <w:t xml:space="preserve">19 </w:t>
      </w:r>
      <w:r w:rsidRPr="001E0D36">
        <w:rPr>
          <w:rFonts w:asciiTheme="minorEastAsia" w:eastAsiaTheme="minorEastAsia" w:hAnsiTheme="minorEastAsia" w:hint="eastAsia"/>
          <w:sz w:val="22"/>
          <w:szCs w:val="22"/>
        </w:rPr>
        <w:t>Jとなり2桁以上小さな量となっています。</w:t>
      </w:r>
    </w:p>
    <w:p w:rsidR="0099536F" w:rsidRPr="001E0D36" w:rsidRDefault="0099536F" w:rsidP="0099536F">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現在の見積もりの不確実性の幅と比べるとこの量は十分無視できるものであり気候シ</w:t>
      </w:r>
      <w:r w:rsidRPr="001E0D36">
        <w:rPr>
          <w:rFonts w:asciiTheme="minorEastAsia" w:eastAsiaTheme="minorEastAsia" w:hAnsiTheme="minorEastAsia" w:hint="eastAsia"/>
          <w:sz w:val="22"/>
          <w:szCs w:val="22"/>
        </w:rPr>
        <w:lastRenderedPageBreak/>
        <w:t>ステムを考える上ではそれ以外の要素にもより重要な要素がたくさんあり、温排水の問題が地球規模の温暖化に与える影響はほぼ無視して良いと考えられます。</w:t>
      </w:r>
    </w:p>
    <w:p w:rsidR="0099536F" w:rsidRPr="001E0D36" w:rsidRDefault="0099536F" w:rsidP="0099536F">
      <w:pPr>
        <w:pStyle w:val="a3"/>
        <w:rPr>
          <w:rFonts w:asciiTheme="minorEastAsia" w:eastAsiaTheme="minorEastAsia" w:hAnsiTheme="minorEastAsia"/>
          <w:sz w:val="22"/>
          <w:szCs w:val="22"/>
        </w:rPr>
      </w:pPr>
      <w:r w:rsidRPr="001E0D36">
        <w:rPr>
          <w:rFonts w:asciiTheme="minorEastAsia" w:eastAsiaTheme="minorEastAsia" w:hAnsiTheme="minorEastAsia" w:hint="eastAsia"/>
          <w:sz w:val="22"/>
          <w:szCs w:val="22"/>
        </w:rPr>
        <w:t>一方で、小さな湾のスケールにおいては温排水の影響はすでに考慮されており、発電所付近のモニタリングはきちんと行われ、その結果は公表されていますので、興味があればウェブサイトなどで公開されているものをご覧ください。</w:t>
      </w:r>
    </w:p>
    <w:p w:rsidR="0099536F" w:rsidRPr="001E0D36" w:rsidRDefault="0099536F" w:rsidP="0099536F">
      <w:pPr>
        <w:pStyle w:val="a3"/>
        <w:rPr>
          <w:rFonts w:asciiTheme="minorEastAsia" w:eastAsiaTheme="minorEastAsia" w:hAnsiTheme="minorEastAsia"/>
          <w:sz w:val="22"/>
          <w:szCs w:val="22"/>
        </w:rPr>
      </w:pPr>
    </w:p>
    <w:p w:rsidR="009D7FC2" w:rsidRDefault="0099536F" w:rsidP="001E0D36">
      <w:pPr>
        <w:pStyle w:val="a3"/>
        <w:rPr>
          <w:rFonts w:asciiTheme="majorEastAsia" w:eastAsiaTheme="majorEastAsia" w:hAnsiTheme="majorEastAsia"/>
          <w:sz w:val="22"/>
          <w:szCs w:val="22"/>
        </w:rPr>
      </w:pPr>
      <w:r w:rsidRPr="001E0D36">
        <w:rPr>
          <w:rFonts w:asciiTheme="minorEastAsia" w:eastAsiaTheme="minorEastAsia" w:hAnsiTheme="minorEastAsia"/>
          <w:noProof/>
          <w:sz w:val="22"/>
          <w:szCs w:val="22"/>
        </w:rPr>
        <w:drawing>
          <wp:inline distT="0" distB="0" distL="0" distR="0" wp14:anchorId="1661B146" wp14:editId="3CDA7C42">
            <wp:extent cx="1892722" cy="33077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48" cy="3321391"/>
                    </a:xfrm>
                    <a:prstGeom prst="rect">
                      <a:avLst/>
                    </a:prstGeom>
                    <a:noFill/>
                    <a:ln>
                      <a:noFill/>
                    </a:ln>
                  </pic:spPr>
                </pic:pic>
              </a:graphicData>
            </a:graphic>
          </wp:inline>
        </w:drawing>
      </w:r>
    </w:p>
    <w:p w:rsidR="009D7FC2" w:rsidRDefault="009D7FC2" w:rsidP="001E0D36">
      <w:pPr>
        <w:pStyle w:val="a3"/>
        <w:rPr>
          <w:rFonts w:asciiTheme="majorEastAsia" w:eastAsiaTheme="majorEastAsia" w:hAnsiTheme="majorEastAsia"/>
          <w:sz w:val="22"/>
          <w:szCs w:val="22"/>
        </w:rPr>
      </w:pPr>
    </w:p>
    <w:p w:rsidR="0059018D" w:rsidRPr="001E0D36" w:rsidRDefault="0059018D" w:rsidP="001E0D36">
      <w:pPr>
        <w:pStyle w:val="a3"/>
        <w:rPr>
          <w:rFonts w:asciiTheme="majorEastAsia" w:eastAsiaTheme="majorEastAsia" w:hAnsiTheme="majorEastAsia"/>
          <w:sz w:val="22"/>
          <w:szCs w:val="22"/>
        </w:rPr>
      </w:pPr>
      <w:r w:rsidRPr="001E0D36">
        <w:rPr>
          <w:rFonts w:asciiTheme="majorEastAsia" w:eastAsiaTheme="majorEastAsia" w:hAnsiTheme="majorEastAsia" w:hint="eastAsia"/>
          <w:sz w:val="22"/>
          <w:szCs w:val="22"/>
        </w:rPr>
        <w:t>Ⅲ．</w:t>
      </w:r>
      <w:r w:rsidR="001E0D36" w:rsidRPr="001E0D36">
        <w:rPr>
          <w:rFonts w:asciiTheme="majorEastAsia" w:eastAsiaTheme="majorEastAsia" w:hAnsiTheme="majorEastAsia" w:hint="eastAsia"/>
          <w:sz w:val="22"/>
          <w:szCs w:val="22"/>
        </w:rPr>
        <w:t>豪雨</w:t>
      </w:r>
      <w:r w:rsidR="005E0B9C">
        <w:rPr>
          <w:rFonts w:asciiTheme="majorEastAsia" w:eastAsiaTheme="majorEastAsia" w:hAnsiTheme="majorEastAsia" w:hint="eastAsia"/>
          <w:sz w:val="22"/>
          <w:szCs w:val="22"/>
        </w:rPr>
        <w:t>災害</w:t>
      </w:r>
      <w:r w:rsidR="002D50FC">
        <w:rPr>
          <w:rFonts w:asciiTheme="majorEastAsia" w:eastAsiaTheme="majorEastAsia" w:hAnsiTheme="majorEastAsia" w:hint="eastAsia"/>
          <w:sz w:val="22"/>
          <w:szCs w:val="22"/>
        </w:rPr>
        <w:t>の</w:t>
      </w:r>
      <w:r w:rsidR="005E0B9C">
        <w:rPr>
          <w:rFonts w:asciiTheme="majorEastAsia" w:eastAsiaTheme="majorEastAsia" w:hAnsiTheme="majorEastAsia" w:hint="eastAsia"/>
          <w:sz w:val="22"/>
          <w:szCs w:val="22"/>
        </w:rPr>
        <w:t>抑止・防止の国民運動</w:t>
      </w:r>
    </w:p>
    <w:p w:rsidR="004C3586" w:rsidRDefault="004C3586" w:rsidP="001E0D36">
      <w:pPr>
        <w:ind w:firstLine="142"/>
        <w:rPr>
          <w:sz w:val="22"/>
        </w:rPr>
      </w:pPr>
      <w:r>
        <w:rPr>
          <w:rFonts w:hint="eastAsia"/>
          <w:sz w:val="22"/>
        </w:rPr>
        <w:t>令和元年</w:t>
      </w:r>
      <w:r>
        <w:rPr>
          <w:rFonts w:hint="eastAsia"/>
          <w:sz w:val="22"/>
        </w:rPr>
        <w:t>10</w:t>
      </w:r>
      <w:r>
        <w:rPr>
          <w:rFonts w:hint="eastAsia"/>
          <w:sz w:val="22"/>
        </w:rPr>
        <w:t>月中旬、関東、東北地方を襲った台風</w:t>
      </w:r>
      <w:r>
        <w:rPr>
          <w:rFonts w:hint="eastAsia"/>
          <w:sz w:val="22"/>
        </w:rPr>
        <w:t>19</w:t>
      </w:r>
      <w:r>
        <w:rPr>
          <w:rFonts w:hint="eastAsia"/>
          <w:sz w:val="22"/>
        </w:rPr>
        <w:t>号</w:t>
      </w:r>
      <w:r w:rsidR="00237ABD">
        <w:rPr>
          <w:rFonts w:hint="eastAsia"/>
          <w:sz w:val="22"/>
        </w:rPr>
        <w:t>の猛威</w:t>
      </w:r>
      <w:r>
        <w:rPr>
          <w:rFonts w:hint="eastAsia"/>
          <w:sz w:val="22"/>
        </w:rPr>
        <w:t>は、国土防災能力の閾値を超えた</w:t>
      </w:r>
      <w:r w:rsidR="00237ABD">
        <w:rPr>
          <w:rFonts w:hint="eastAsia"/>
          <w:sz w:val="22"/>
        </w:rPr>
        <w:t>象徴的な一件</w:t>
      </w:r>
      <w:r>
        <w:rPr>
          <w:rFonts w:hint="eastAsia"/>
          <w:sz w:val="22"/>
        </w:rPr>
        <w:t>に見えた。益々狂暴化</w:t>
      </w:r>
      <w:r w:rsidR="00237ABD">
        <w:rPr>
          <w:rFonts w:hint="eastAsia"/>
          <w:sz w:val="22"/>
        </w:rPr>
        <w:t>が予想される</w:t>
      </w:r>
      <w:r>
        <w:rPr>
          <w:rFonts w:hint="eastAsia"/>
          <w:sz w:val="22"/>
        </w:rPr>
        <w:t>豪雨災害には、防災意識の高揚、ソフトハードの</w:t>
      </w:r>
      <w:r w:rsidR="005E0B9C">
        <w:rPr>
          <w:rFonts w:hint="eastAsia"/>
          <w:sz w:val="22"/>
        </w:rPr>
        <w:t>国民あげての</w:t>
      </w:r>
      <w:r>
        <w:rPr>
          <w:rFonts w:hint="eastAsia"/>
          <w:sz w:val="22"/>
        </w:rPr>
        <w:t>取り組みの強化が必要であろう。</w:t>
      </w:r>
    </w:p>
    <w:p w:rsidR="00BD3806" w:rsidRDefault="009D7FC2" w:rsidP="009D7FC2">
      <w:pPr>
        <w:ind w:firstLine="142"/>
        <w:rPr>
          <w:sz w:val="22"/>
        </w:rPr>
      </w:pPr>
      <w:r>
        <w:rPr>
          <w:rFonts w:hint="eastAsia"/>
          <w:sz w:val="22"/>
        </w:rPr>
        <w:t>このことに関</w:t>
      </w:r>
      <w:r w:rsidR="002D50FC">
        <w:rPr>
          <w:rFonts w:hint="eastAsia"/>
          <w:sz w:val="22"/>
        </w:rPr>
        <w:t>して</w:t>
      </w:r>
      <w:r>
        <w:rPr>
          <w:rFonts w:hint="eastAsia"/>
          <w:sz w:val="22"/>
        </w:rPr>
        <w:t>必読の、小松利光・九州大学名誉教授による論文</w:t>
      </w:r>
      <w:r w:rsidR="002D50FC">
        <w:rPr>
          <w:rFonts w:hint="eastAsia"/>
          <w:sz w:val="22"/>
        </w:rPr>
        <w:t>『近年の豪雨災害からの教訓と緊急的適応策』</w:t>
      </w:r>
      <w:bookmarkStart w:id="0" w:name="_GoBack"/>
      <w:bookmarkEnd w:id="0"/>
      <w:r>
        <w:rPr>
          <w:rFonts w:hint="eastAsia"/>
          <w:sz w:val="22"/>
        </w:rPr>
        <w:t>が</w:t>
      </w:r>
      <w:r>
        <w:rPr>
          <w:rFonts w:hint="eastAsia"/>
          <w:kern w:val="0"/>
        </w:rPr>
        <w:t>月刊『ガバナンス』１２月号に</w:t>
      </w:r>
      <w:r>
        <w:rPr>
          <w:rFonts w:hint="eastAsia"/>
          <w:sz w:val="22"/>
        </w:rPr>
        <w:t>掲載された。「今何をやれるか、長期的にはどうすべきか」</w:t>
      </w:r>
      <w:r w:rsidR="002D50FC">
        <w:rPr>
          <w:rFonts w:hint="eastAsia"/>
          <w:sz w:val="22"/>
        </w:rPr>
        <w:t>わかりやすく解説されている。（ここに添付ができません）</w:t>
      </w:r>
    </w:p>
    <w:p w:rsidR="002D50FC" w:rsidRPr="001E0D36" w:rsidRDefault="002D50FC" w:rsidP="009D7FC2">
      <w:pPr>
        <w:ind w:firstLine="142"/>
        <w:rPr>
          <w:rFonts w:hint="eastAsia"/>
          <w:sz w:val="22"/>
        </w:rPr>
      </w:pPr>
    </w:p>
    <w:p w:rsidR="0099536F" w:rsidRPr="001E0D36" w:rsidRDefault="0099536F" w:rsidP="004C60ED">
      <w:pPr>
        <w:pStyle w:val="a3"/>
        <w:ind w:firstLine="240"/>
        <w:rPr>
          <w:rFonts w:asciiTheme="minorEastAsia" w:eastAsiaTheme="minorEastAsia" w:hAnsiTheme="minorEastAsia"/>
          <w:sz w:val="22"/>
          <w:szCs w:val="22"/>
        </w:rPr>
      </w:pPr>
    </w:p>
    <w:sectPr w:rsidR="0099536F" w:rsidRPr="001E0D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A6" w:rsidRDefault="00177BA6" w:rsidP="00B50252">
      <w:r>
        <w:separator/>
      </w:r>
    </w:p>
  </w:endnote>
  <w:endnote w:type="continuationSeparator" w:id="0">
    <w:p w:rsidR="00177BA6" w:rsidRDefault="00177BA6" w:rsidP="00B5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A6" w:rsidRDefault="00177BA6" w:rsidP="00B50252">
      <w:r>
        <w:separator/>
      </w:r>
    </w:p>
  </w:footnote>
  <w:footnote w:type="continuationSeparator" w:id="0">
    <w:p w:rsidR="00177BA6" w:rsidRDefault="00177BA6" w:rsidP="00B50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AA"/>
    <w:rsid w:val="00052980"/>
    <w:rsid w:val="000751C6"/>
    <w:rsid w:val="001161EA"/>
    <w:rsid w:val="00162386"/>
    <w:rsid w:val="00177BA6"/>
    <w:rsid w:val="001E0D36"/>
    <w:rsid w:val="00237ABD"/>
    <w:rsid w:val="002D50FC"/>
    <w:rsid w:val="00301ECE"/>
    <w:rsid w:val="00355E0C"/>
    <w:rsid w:val="003C423B"/>
    <w:rsid w:val="003D43AF"/>
    <w:rsid w:val="00460ABF"/>
    <w:rsid w:val="004C3586"/>
    <w:rsid w:val="004C60ED"/>
    <w:rsid w:val="00510730"/>
    <w:rsid w:val="0059018D"/>
    <w:rsid w:val="005A5B52"/>
    <w:rsid w:val="005E0B9C"/>
    <w:rsid w:val="006448FA"/>
    <w:rsid w:val="00737FD3"/>
    <w:rsid w:val="00761316"/>
    <w:rsid w:val="008B6682"/>
    <w:rsid w:val="00904751"/>
    <w:rsid w:val="0099536F"/>
    <w:rsid w:val="009A0C8D"/>
    <w:rsid w:val="009B10E0"/>
    <w:rsid w:val="009B736C"/>
    <w:rsid w:val="009D7FC2"/>
    <w:rsid w:val="00A834C0"/>
    <w:rsid w:val="00AF256C"/>
    <w:rsid w:val="00B14323"/>
    <w:rsid w:val="00B50252"/>
    <w:rsid w:val="00B61E12"/>
    <w:rsid w:val="00BD3806"/>
    <w:rsid w:val="00BE5BF6"/>
    <w:rsid w:val="00C1191A"/>
    <w:rsid w:val="00D2105C"/>
    <w:rsid w:val="00D2513E"/>
    <w:rsid w:val="00D85CF2"/>
    <w:rsid w:val="00DD2736"/>
    <w:rsid w:val="00E02D52"/>
    <w:rsid w:val="00E1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009974-7D8C-4121-AB60-034F1700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53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178AA"/>
    <w:pPr>
      <w:widowControl w:val="0"/>
      <w:ind w:firstLine="0"/>
    </w:pPr>
    <w:rPr>
      <w:rFonts w:ascii="ＭＳ ゴシック" w:eastAsia="ＭＳ ゴシック" w:hAnsi="Courier New" w:cs="Courier New"/>
      <w:sz w:val="32"/>
      <w:szCs w:val="21"/>
    </w:rPr>
  </w:style>
  <w:style w:type="character" w:customStyle="1" w:styleId="a4">
    <w:name w:val="書式なし (文字)"/>
    <w:basedOn w:val="a0"/>
    <w:link w:val="a3"/>
    <w:uiPriority w:val="99"/>
    <w:rsid w:val="00E178AA"/>
    <w:rPr>
      <w:rFonts w:ascii="ＭＳ ゴシック" w:eastAsia="ＭＳ ゴシック" w:hAnsi="Courier New" w:cs="Courier New"/>
      <w:sz w:val="32"/>
      <w:szCs w:val="21"/>
    </w:rPr>
  </w:style>
  <w:style w:type="paragraph" w:styleId="a5">
    <w:name w:val="header"/>
    <w:basedOn w:val="a"/>
    <w:link w:val="a6"/>
    <w:uiPriority w:val="99"/>
    <w:unhideWhenUsed/>
    <w:rsid w:val="00B50252"/>
    <w:pPr>
      <w:tabs>
        <w:tab w:val="center" w:pos="4252"/>
        <w:tab w:val="right" w:pos="8504"/>
      </w:tabs>
      <w:snapToGrid w:val="0"/>
    </w:pPr>
  </w:style>
  <w:style w:type="character" w:customStyle="1" w:styleId="a6">
    <w:name w:val="ヘッダー (文字)"/>
    <w:basedOn w:val="a0"/>
    <w:link w:val="a5"/>
    <w:uiPriority w:val="99"/>
    <w:rsid w:val="00B50252"/>
  </w:style>
  <w:style w:type="paragraph" w:styleId="a7">
    <w:name w:val="footer"/>
    <w:basedOn w:val="a"/>
    <w:link w:val="a8"/>
    <w:uiPriority w:val="99"/>
    <w:unhideWhenUsed/>
    <w:rsid w:val="00B50252"/>
    <w:pPr>
      <w:tabs>
        <w:tab w:val="center" w:pos="4252"/>
        <w:tab w:val="right" w:pos="8504"/>
      </w:tabs>
      <w:snapToGrid w:val="0"/>
    </w:pPr>
  </w:style>
  <w:style w:type="character" w:customStyle="1" w:styleId="a8">
    <w:name w:val="フッター (文字)"/>
    <w:basedOn w:val="a0"/>
    <w:link w:val="a7"/>
    <w:uiPriority w:val="99"/>
    <w:rsid w:val="00B50252"/>
  </w:style>
  <w:style w:type="paragraph" w:styleId="a9">
    <w:name w:val="Balloon Text"/>
    <w:basedOn w:val="a"/>
    <w:link w:val="aa"/>
    <w:uiPriority w:val="99"/>
    <w:semiHidden/>
    <w:unhideWhenUsed/>
    <w:rsid w:val="00AF25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5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cp:lastPrinted>2019-11-24T20:15:00Z</cp:lastPrinted>
  <dcterms:created xsi:type="dcterms:W3CDTF">2019-11-22T07:59:00Z</dcterms:created>
  <dcterms:modified xsi:type="dcterms:W3CDTF">2019-12-04T07:17:00Z</dcterms:modified>
</cp:coreProperties>
</file>